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7A" w:rsidRDefault="00480F7A" w:rsidP="00480F7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F262D"/>
          <w:sz w:val="24"/>
        </w:rPr>
      </w:pPr>
      <w:r w:rsidRPr="00A4629E">
        <w:rPr>
          <w:rStyle w:val="a4"/>
          <w:rFonts w:ascii="Times New Roman" w:hAnsi="Times New Roman" w:cs="Times New Roman"/>
          <w:color w:val="1F262D"/>
          <w:sz w:val="24"/>
        </w:rPr>
        <w:t xml:space="preserve">График предоставления результатов экзаменов участников ЕГЭ и подачи апелляций о несогласии с выставленными баллами в досрочный период в  2017 году </w:t>
      </w:r>
    </w:p>
    <w:p w:rsidR="00480F7A" w:rsidRPr="00A4629E" w:rsidRDefault="00480F7A" w:rsidP="00480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lang w:eastAsia="ru-RU"/>
        </w:rPr>
      </w:pPr>
    </w:p>
    <w:p w:rsidR="00480F7A" w:rsidRDefault="00480F7A" w:rsidP="00480F7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10.03.2017 № 10-105)</w:t>
      </w:r>
    </w:p>
    <w:p w:rsidR="00480F7A" w:rsidRDefault="00480F7A" w:rsidP="00480F7A">
      <w:pPr>
        <w:spacing w:after="0" w:line="240" w:lineRule="auto"/>
        <w:ind w:left="-284"/>
        <w:jc w:val="center"/>
      </w:pPr>
    </w:p>
    <w:tbl>
      <w:tblPr>
        <w:tblStyle w:val="a3"/>
        <w:tblW w:w="10632" w:type="dxa"/>
        <w:tblInd w:w="-459" w:type="dxa"/>
        <w:tblLook w:val="04A0"/>
      </w:tblPr>
      <w:tblGrid>
        <w:gridCol w:w="1691"/>
        <w:gridCol w:w="2632"/>
        <w:gridCol w:w="2090"/>
        <w:gridCol w:w="2116"/>
        <w:gridCol w:w="2103"/>
      </w:tblGrid>
      <w:tr w:rsidR="00480F7A" w:rsidTr="007F4B0F">
        <w:trPr>
          <w:trHeight w:val="1830"/>
        </w:trPr>
        <w:tc>
          <w:tcPr>
            <w:tcW w:w="1560" w:type="dxa"/>
          </w:tcPr>
          <w:p w:rsidR="00480F7A" w:rsidRPr="00AD3ABA" w:rsidRDefault="00480F7A" w:rsidP="007F4B0F">
            <w:pPr>
              <w:jc w:val="center"/>
              <w:rPr>
                <w:szCs w:val="24"/>
              </w:rPr>
            </w:pPr>
            <w:r w:rsidRPr="00AD3ABA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проведения экзамена</w:t>
            </w:r>
          </w:p>
        </w:tc>
        <w:tc>
          <w:tcPr>
            <w:tcW w:w="2693" w:type="dxa"/>
          </w:tcPr>
          <w:p w:rsidR="00480F7A" w:rsidRPr="00AD3ABA" w:rsidRDefault="00480F7A" w:rsidP="007F4B0F">
            <w:pPr>
              <w:jc w:val="center"/>
            </w:pPr>
            <w:r w:rsidRPr="008D1C42">
              <w:t>Предмет</w:t>
            </w:r>
          </w:p>
        </w:tc>
        <w:tc>
          <w:tcPr>
            <w:tcW w:w="2126" w:type="dxa"/>
          </w:tcPr>
          <w:p w:rsidR="00480F7A" w:rsidRPr="00AD3ABA" w:rsidRDefault="00480F7A" w:rsidP="007F4B0F">
            <w:pPr>
              <w:spacing w:before="100" w:beforeAutospacing="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Официальный день объявления результатов ЕГЭ на региональном уровне</w:t>
            </w:r>
          </w:p>
          <w:p w:rsidR="00480F7A" w:rsidRPr="00AD3ABA" w:rsidRDefault="00480F7A" w:rsidP="007F4B0F">
            <w:pPr>
              <w:jc w:val="center"/>
            </w:pPr>
            <w:r w:rsidRPr="00AD3ABA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127" w:type="dxa"/>
          </w:tcPr>
          <w:p w:rsidR="00480F7A" w:rsidRPr="00AD3ABA" w:rsidRDefault="00480F7A" w:rsidP="007F4B0F">
            <w:pPr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Прием апелляций</w:t>
            </w:r>
          </w:p>
          <w:p w:rsidR="00480F7A" w:rsidRPr="00AD3ABA" w:rsidRDefault="00480F7A" w:rsidP="007F4B0F">
            <w:pPr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о несогласии с выставленными баллами</w:t>
            </w:r>
          </w:p>
          <w:p w:rsidR="00480F7A" w:rsidRPr="00AD3ABA" w:rsidRDefault="00480F7A" w:rsidP="007F4B0F">
            <w:pPr>
              <w:jc w:val="center"/>
            </w:pPr>
            <w:r w:rsidRPr="00AD3ABA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126" w:type="dxa"/>
          </w:tcPr>
          <w:p w:rsidR="00480F7A" w:rsidRPr="00AD3ABA" w:rsidRDefault="00480F7A" w:rsidP="007F4B0F">
            <w:pPr>
              <w:jc w:val="center"/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80F7A" w:rsidTr="007F4B0F">
        <w:trPr>
          <w:trHeight w:val="977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23 марта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четверг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spacing w:line="240" w:lineRule="atLeast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4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84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27 марта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понедельник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10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понедельник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(среда)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</w:tr>
      <w:tr w:rsidR="00480F7A" w:rsidTr="007F4B0F">
        <w:trPr>
          <w:trHeight w:val="844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29 марта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среда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история, химия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11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82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31 марта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пятница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базового и профильного уровня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11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710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3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понедельник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иностранные языки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18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мая 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1054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5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среда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 xml:space="preserve">иностранные языки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(кроме раздела «Говорение»)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18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мая 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712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5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среда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биология, физика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18 апреля</w:t>
            </w:r>
          </w:p>
          <w:p w:rsidR="00480F7A" w:rsidRPr="00AD3ABA" w:rsidRDefault="00480F7A" w:rsidP="007F4B0F">
            <w:pPr>
              <w:tabs>
                <w:tab w:val="left" w:pos="1888"/>
              </w:tabs>
              <w:ind w:left="-97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мая 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712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7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пятница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18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мая 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</w:tr>
      <w:tr w:rsidR="00480F7A" w:rsidTr="007F4B0F">
        <w:trPr>
          <w:trHeight w:val="110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10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понедельник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D120FD">
              <w:rPr>
                <w:rFonts w:eastAsia="Times New Roman"/>
                <w:iCs/>
                <w:color w:val="1F262D"/>
                <w:szCs w:val="24"/>
                <w:lang w:eastAsia="ru-RU"/>
              </w:rPr>
              <w:t>география, химия, история информатика и ИКТ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25 апреля</w:t>
            </w:r>
          </w:p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мая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(понедельник)</w:t>
            </w:r>
          </w:p>
        </w:tc>
      </w:tr>
      <w:tr w:rsidR="00480F7A" w:rsidTr="007F4B0F">
        <w:trPr>
          <w:trHeight w:val="905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10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понедельник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D120FD"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иностранные языки </w:t>
            </w:r>
            <w:r w:rsidRPr="00D120FD">
              <w:rPr>
                <w:rFonts w:eastAsia="Times New Roman"/>
                <w:color w:val="1F262D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6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мая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(понедельник)</w:t>
            </w:r>
          </w:p>
        </w:tc>
      </w:tr>
      <w:tr w:rsidR="00480F7A" w:rsidTr="007F4B0F">
        <w:trPr>
          <w:trHeight w:val="988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12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среда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D120FD"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иностранные языки </w:t>
            </w:r>
            <w:r w:rsidRPr="00D120FD">
              <w:rPr>
                <w:rFonts w:eastAsia="Times New Roman"/>
                <w:color w:val="1F262D"/>
                <w:szCs w:val="24"/>
                <w:lang w:eastAsia="ru-RU"/>
              </w:rPr>
              <w:t>(кроме раздела «Говорение»)</w:t>
            </w:r>
            <w:r w:rsidRPr="00D120FD">
              <w:rPr>
                <w:rFonts w:eastAsia="Times New Roman"/>
                <w:iCs/>
                <w:color w:val="1F262D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6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мая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(понедельник)</w:t>
            </w:r>
          </w:p>
        </w:tc>
      </w:tr>
      <w:tr w:rsidR="00480F7A" w:rsidTr="007F4B0F">
        <w:trPr>
          <w:trHeight w:val="126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12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среда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0F7A" w:rsidRPr="000F522C" w:rsidRDefault="00480F7A" w:rsidP="007F4B0F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D120FD">
              <w:rPr>
                <w:rFonts w:eastAsia="Times New Roman"/>
                <w:iCs/>
                <w:color w:val="1F262D"/>
                <w:szCs w:val="24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6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мая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(понедельник)</w:t>
            </w:r>
          </w:p>
        </w:tc>
      </w:tr>
      <w:tr w:rsidR="00480F7A" w:rsidTr="007F4B0F">
        <w:trPr>
          <w:trHeight w:val="1131"/>
        </w:trPr>
        <w:tc>
          <w:tcPr>
            <w:tcW w:w="1560" w:type="dxa"/>
            <w:vAlign w:val="center"/>
          </w:tcPr>
          <w:p w:rsidR="00480F7A" w:rsidRPr="00AD3ABA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14 апреля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>пятница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480F7A" w:rsidRPr="00D120FD" w:rsidRDefault="00480F7A" w:rsidP="007F4B0F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D120FD">
              <w:rPr>
                <w:rFonts w:eastAsia="Times New Roman"/>
                <w:iCs/>
                <w:color w:val="1F262D"/>
                <w:szCs w:val="24"/>
                <w:lang w:eastAsia="ru-RU"/>
              </w:rPr>
              <w:t>русский язык, математика базового и профильного уровней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 апреля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(четверг)</w:t>
            </w:r>
          </w:p>
        </w:tc>
        <w:tc>
          <w:tcPr>
            <w:tcW w:w="2127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мая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480F7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мая</w:t>
            </w:r>
          </w:p>
          <w:p w:rsidR="00480F7A" w:rsidRPr="00AD3ABA" w:rsidRDefault="00480F7A" w:rsidP="007F4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(вторник)</w:t>
            </w:r>
          </w:p>
        </w:tc>
      </w:tr>
    </w:tbl>
    <w:p w:rsidR="009D3E6D" w:rsidRDefault="00480F7A"/>
    <w:sectPr w:rsidR="009D3E6D" w:rsidSect="00480F7A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7A"/>
    <w:rsid w:val="00074E13"/>
    <w:rsid w:val="00480F7A"/>
    <w:rsid w:val="006F341F"/>
    <w:rsid w:val="00A3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7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0F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2017-05-17T16:49:00Z</dcterms:created>
  <dcterms:modified xsi:type="dcterms:W3CDTF">2017-05-17T16:50:00Z</dcterms:modified>
</cp:coreProperties>
</file>